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4D" w:rsidRPr="00D57DD3" w:rsidRDefault="00336A4D" w:rsidP="00D57DD3">
      <w:pPr>
        <w:ind w:left="-567"/>
        <w:jc w:val="center"/>
        <w:rPr>
          <w:rFonts w:ascii="Times New Roman" w:hAnsi="Times New Roman" w:cs="Times New Roman"/>
          <w:b/>
          <w:sz w:val="24"/>
          <w:szCs w:val="24"/>
        </w:rPr>
      </w:pPr>
      <w:r w:rsidRPr="00D57DD3">
        <w:rPr>
          <w:rFonts w:ascii="Times New Roman" w:hAnsi="Times New Roman" w:cs="Times New Roman"/>
          <w:b/>
          <w:sz w:val="24"/>
          <w:szCs w:val="24"/>
        </w:rPr>
        <w:t>Российская Федерация</w:t>
      </w:r>
    </w:p>
    <w:p w:rsidR="00336A4D" w:rsidRPr="00D57DD3" w:rsidRDefault="00336A4D" w:rsidP="00D57DD3">
      <w:pPr>
        <w:ind w:left="-567"/>
        <w:jc w:val="center"/>
        <w:rPr>
          <w:rFonts w:ascii="Times New Roman" w:hAnsi="Times New Roman" w:cs="Times New Roman"/>
          <w:b/>
          <w:sz w:val="24"/>
          <w:szCs w:val="24"/>
        </w:rPr>
      </w:pPr>
      <w:r w:rsidRPr="00D57DD3">
        <w:rPr>
          <w:rFonts w:ascii="Times New Roman" w:hAnsi="Times New Roman" w:cs="Times New Roman"/>
          <w:b/>
          <w:sz w:val="24"/>
          <w:szCs w:val="24"/>
        </w:rPr>
        <w:t>Федеральный закон</w:t>
      </w:r>
    </w:p>
    <w:p w:rsidR="00336A4D" w:rsidRPr="00D57DD3" w:rsidRDefault="00336A4D" w:rsidP="00D57DD3">
      <w:pPr>
        <w:ind w:left="-567"/>
        <w:jc w:val="center"/>
        <w:rPr>
          <w:rFonts w:ascii="Times New Roman" w:hAnsi="Times New Roman" w:cs="Times New Roman"/>
          <w:b/>
          <w:sz w:val="24"/>
          <w:szCs w:val="24"/>
        </w:rPr>
      </w:pPr>
      <w:r w:rsidRPr="00D57DD3">
        <w:rPr>
          <w:rFonts w:ascii="Times New Roman" w:hAnsi="Times New Roman" w:cs="Times New Roman"/>
          <w:b/>
          <w:sz w:val="24"/>
          <w:szCs w:val="24"/>
        </w:rPr>
        <w:t>Об образовании в Российской Федерации</w:t>
      </w:r>
    </w:p>
    <w:p w:rsidR="00336A4D" w:rsidRPr="00D57DD3" w:rsidRDefault="00336A4D" w:rsidP="00D57DD3">
      <w:pPr>
        <w:ind w:left="-567"/>
        <w:jc w:val="center"/>
        <w:rPr>
          <w:rFonts w:ascii="Times New Roman" w:hAnsi="Times New Roman" w:cs="Times New Roman"/>
          <w:b/>
          <w:sz w:val="24"/>
          <w:szCs w:val="24"/>
        </w:rPr>
      </w:pPr>
      <w:r w:rsidRPr="00D57DD3">
        <w:rPr>
          <w:rFonts w:ascii="Times New Roman" w:hAnsi="Times New Roman" w:cs="Times New Roman"/>
          <w:b/>
          <w:sz w:val="24"/>
          <w:szCs w:val="24"/>
        </w:rPr>
        <w:t>Принят Государственной Думой 21 декабря 2012 года</w:t>
      </w:r>
    </w:p>
    <w:p w:rsidR="00336A4D" w:rsidRPr="00D57DD3" w:rsidRDefault="00336A4D" w:rsidP="00D57DD3">
      <w:pPr>
        <w:ind w:left="-567"/>
        <w:jc w:val="center"/>
        <w:rPr>
          <w:rFonts w:ascii="Times New Roman" w:hAnsi="Times New Roman" w:cs="Times New Roman"/>
          <w:b/>
          <w:sz w:val="24"/>
          <w:szCs w:val="24"/>
        </w:rPr>
      </w:pPr>
      <w:r w:rsidRPr="00D57DD3">
        <w:rPr>
          <w:rFonts w:ascii="Times New Roman" w:hAnsi="Times New Roman" w:cs="Times New Roman"/>
          <w:b/>
          <w:sz w:val="24"/>
          <w:szCs w:val="24"/>
        </w:rPr>
        <w:t>Одобрен Советом Федерации 26 декабря 2012 года</w:t>
      </w:r>
    </w:p>
    <w:p w:rsidR="00336A4D" w:rsidRPr="00D57DD3" w:rsidRDefault="00336A4D" w:rsidP="00D57DD3">
      <w:pPr>
        <w:ind w:left="-567"/>
        <w:jc w:val="both"/>
        <w:rPr>
          <w:rFonts w:ascii="Times New Roman" w:hAnsi="Times New Roman" w:cs="Times New Roman"/>
          <w:b/>
          <w:sz w:val="24"/>
          <w:szCs w:val="24"/>
        </w:rPr>
      </w:pPr>
      <w:r w:rsidRPr="00D57DD3">
        <w:rPr>
          <w:rFonts w:ascii="Times New Roman" w:hAnsi="Times New Roman" w:cs="Times New Roman"/>
          <w:b/>
          <w:sz w:val="24"/>
          <w:szCs w:val="24"/>
        </w:rPr>
        <w:t>Глава 1. Общие положения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 Предмет регулирования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 Основные понятия, используемые в настоящем Федеральном законе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Для целей настоящего Федерального закона применяются следующие основные понятия: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rsidRPr="00D57DD3">
        <w:rPr>
          <w:rFonts w:ascii="Times New Roman" w:hAnsi="Times New Roman" w:cs="Times New Roman"/>
          <w:sz w:val="24"/>
          <w:szCs w:val="24"/>
        </w:rPr>
        <w:lastRenderedPageBreak/>
        <w:t>выполнения определенных трудовых, служебных функций (определенных видов трудовой, служебной деятельности, профессий);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обучающийся - физическое лицо, осваивающее образовательную программу;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rsidRPr="00D57DD3">
        <w:rPr>
          <w:rFonts w:ascii="Times New Roman" w:hAnsi="Times New Roman" w:cs="Times New Roman"/>
          <w:sz w:val="24"/>
          <w:szCs w:val="24"/>
        </w:rPr>
        <w:lastRenderedPageBreak/>
        <w:t>заинтересованностью и интересами обучающегося, родителей (законных представителей) несовершеннолетних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признание приоритетности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недопустимость ограничения или устранения конкуренции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 Правовое регулирование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определение правового положения участников отношений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w:t>
      </w:r>
      <w:r w:rsidRPr="00D57DD3">
        <w:rPr>
          <w:rFonts w:ascii="Times New Roman" w:hAnsi="Times New Roman" w:cs="Times New Roman"/>
          <w:sz w:val="24"/>
          <w:szCs w:val="24"/>
        </w:rPr>
        <w:lastRenderedPageBreak/>
        <w:t>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Российской Федерации гарантируется право каждого человека на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w:t>
      </w:r>
      <w:r w:rsidRPr="00D57DD3">
        <w:rPr>
          <w:rFonts w:ascii="Times New Roman" w:hAnsi="Times New Roman" w:cs="Times New Roman"/>
          <w:sz w:val="24"/>
          <w:szCs w:val="24"/>
        </w:rPr>
        <w:lastRenderedPageBreak/>
        <w:t>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разработка и проведение единой государственной политики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7) лицензирование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подтверждение документов об образовании и (или) о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Средства на осуществление переданных полномочий носят целевой характер и не могут быть использованы на другие цели.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w:t>
      </w:r>
      <w:r w:rsidRPr="00D57DD3">
        <w:rPr>
          <w:rFonts w:ascii="Times New Roman" w:hAnsi="Times New Roman" w:cs="Times New Roman"/>
          <w:sz w:val="24"/>
          <w:szCs w:val="24"/>
        </w:rPr>
        <w:lastRenderedPageBreak/>
        <w:t>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36A4D" w:rsidRPr="001135B7" w:rsidRDefault="00336A4D" w:rsidP="00D57DD3">
      <w:pPr>
        <w:ind w:left="-567"/>
        <w:jc w:val="both"/>
        <w:rPr>
          <w:rFonts w:ascii="Times New Roman" w:hAnsi="Times New Roman" w:cs="Times New Roman"/>
          <w:b/>
          <w:sz w:val="24"/>
          <w:szCs w:val="24"/>
        </w:rPr>
      </w:pPr>
      <w:r w:rsidRPr="001135B7">
        <w:rPr>
          <w:rFonts w:ascii="Times New Roman" w:hAnsi="Times New Roman" w:cs="Times New Roman"/>
          <w:b/>
          <w:sz w:val="24"/>
          <w:szCs w:val="24"/>
        </w:rPr>
        <w:t>Глава 2. Система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 Структура системы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Система образования включает в себя: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 Российской Федерации устанавливаются следующие уровни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дошкольное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начальное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основное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среднее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среднее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высшее образование - бакалавриат;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высшее образование - специалитет, магистратура;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высшее образование - подготовка кадров высшей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единство образовательного пространства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преемственность основных образовательных программ;</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результатам освоения основных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12.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w:t>
      </w:r>
      <w:r w:rsidRPr="00D57DD3">
        <w:rPr>
          <w:rFonts w:ascii="Times New Roman" w:hAnsi="Times New Roman" w:cs="Times New Roman"/>
          <w:sz w:val="24"/>
          <w:szCs w:val="24"/>
        </w:rPr>
        <w:lastRenderedPageBreak/>
        <w:t>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 основным образовательным программам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основные профессиональные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К дополнительным образовательным программам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w:t>
      </w:r>
      <w:r w:rsidRPr="00D57DD3">
        <w:rPr>
          <w:rFonts w:ascii="Times New Roman" w:hAnsi="Times New Roman" w:cs="Times New Roman"/>
          <w:sz w:val="24"/>
          <w:szCs w:val="24"/>
        </w:rPr>
        <w:lastRenderedPageBreak/>
        <w:t>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w:t>
      </w:r>
      <w:r w:rsidRPr="00D57DD3">
        <w:rPr>
          <w:rFonts w:ascii="Times New Roman" w:hAnsi="Times New Roman" w:cs="Times New Roman"/>
          <w:sz w:val="24"/>
          <w:szCs w:val="24"/>
        </w:rPr>
        <w:lastRenderedPageBreak/>
        <w:t>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13. Общие требования к реализации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14. Язык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rsidRPr="00D57DD3">
        <w:rPr>
          <w:rFonts w:ascii="Times New Roman" w:hAnsi="Times New Roman" w:cs="Times New Roman"/>
          <w:sz w:val="24"/>
          <w:szCs w:val="24"/>
        </w:rPr>
        <w:lastRenderedPageBreak/>
        <w:t>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15. Сетевая форма реализации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договоре о сетевой форме реализации образовательных программ указываются: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w:t>
      </w:r>
      <w:r w:rsidRPr="00D57DD3">
        <w:rPr>
          <w:rFonts w:ascii="Times New Roman" w:hAnsi="Times New Roman" w:cs="Times New Roman"/>
          <w:sz w:val="24"/>
          <w:szCs w:val="24"/>
        </w:rPr>
        <w:lastRenderedPageBreak/>
        <w:t>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срок действия договора, порядок его изменения и прекращения.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17. Формы получения образования и формы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Российской Федерации образование может быть получено: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Допускается сочетание различных форм получения образования и форм обучения.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18. Печатные и электронные образовательные и информационные ресурсы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19. Научно-методическое и ресурсное обеспечение системы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20. Экспериментальная и инновационная деятельность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w:t>
      </w:r>
      <w:r w:rsidRPr="00D57DD3">
        <w:rPr>
          <w:rFonts w:ascii="Times New Roman" w:hAnsi="Times New Roman" w:cs="Times New Roman"/>
          <w:sz w:val="24"/>
          <w:szCs w:val="24"/>
        </w:rPr>
        <w:lastRenderedPageBreak/>
        <w:t>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3. Лица, осуществляющие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21. Образовательная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w:t>
      </w:r>
      <w:r w:rsidRPr="00D57DD3">
        <w:rPr>
          <w:rFonts w:ascii="Times New Roman" w:hAnsi="Times New Roman" w:cs="Times New Roman"/>
          <w:sz w:val="24"/>
          <w:szCs w:val="24"/>
        </w:rPr>
        <w:lastRenderedPageBreak/>
        <w:t>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22. Создание, реорганизация, ликвидация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23. Типы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rsidRPr="00D57DD3">
        <w:rPr>
          <w:rFonts w:ascii="Times New Roman" w:hAnsi="Times New Roman" w:cs="Times New Roman"/>
          <w:sz w:val="24"/>
          <w:szCs w:val="24"/>
        </w:rPr>
        <w:lastRenderedPageBreak/>
        <w:t>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w:t>
      </w:r>
      <w:r w:rsidRPr="00D57DD3">
        <w:rPr>
          <w:rFonts w:ascii="Times New Roman" w:hAnsi="Times New Roman" w:cs="Times New Roman"/>
          <w:sz w:val="24"/>
          <w:szCs w:val="24"/>
        </w:rPr>
        <w:lastRenderedPageBreak/>
        <w:t>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25. Устав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тип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учредитель или учредители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26. Управление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sidRPr="00D57DD3">
        <w:rPr>
          <w:rFonts w:ascii="Times New Roman" w:hAnsi="Times New Roman" w:cs="Times New Roman"/>
          <w:sz w:val="24"/>
          <w:szCs w:val="24"/>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27. Структура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w:t>
      </w:r>
      <w:r w:rsidRPr="00D57DD3">
        <w:rPr>
          <w:rFonts w:ascii="Times New Roman" w:hAnsi="Times New Roman" w:cs="Times New Roman"/>
          <w:sz w:val="24"/>
          <w:szCs w:val="24"/>
        </w:rPr>
        <w:lastRenderedPageBreak/>
        <w:t>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Статья 28. Компетенция, права, обязанности и ответственность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разработка и утверждение образовательных программ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прием обучающихся в образовательную организацию;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создание условий для занятия обучающимися физической культурой и спортом;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22) иные вопросы в соответствии с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29. Информационная открытость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организации обеспечивают открытость и доступность: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информации: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о структуре и об органах управления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w:t>
      </w:r>
      <w:r w:rsidRPr="00D57DD3">
        <w:rPr>
          <w:rFonts w:ascii="Times New Roman" w:hAnsi="Times New Roman" w:cs="Times New Roman"/>
          <w:sz w:val="24"/>
          <w:szCs w:val="24"/>
        </w:rPr>
        <w:lastRenderedPageBreak/>
        <w:t>местных бюджетов и по договорам об образовании за счет средств физических и (или) юридических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д) о языках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р) о поступлении финансовых и материальных средств и об их расходовании по итогам финансового года;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 о трудоустройстве выпускников;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копий: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устава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лицензии на осуществление образовательной деятельности (с приложениями);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в) свидетельства о государственной аккредитации (с приложениями);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w:t>
      </w:r>
      <w:r w:rsidRPr="00D57DD3">
        <w:rPr>
          <w:rFonts w:ascii="Times New Roman" w:hAnsi="Times New Roman" w:cs="Times New Roman"/>
          <w:sz w:val="24"/>
          <w:szCs w:val="24"/>
        </w:rPr>
        <w:lastRenderedPageBreak/>
        <w:t>своей компетенции в соответствии с законодательством Российской Федерации в порядке, установленном ее уставом.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31. Организации, осуществляющие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36A4D" w:rsidRPr="001135B7" w:rsidRDefault="00336A4D" w:rsidP="00D57DD3">
      <w:pPr>
        <w:ind w:left="-567"/>
        <w:jc w:val="both"/>
        <w:rPr>
          <w:rFonts w:ascii="Times New Roman" w:hAnsi="Times New Roman" w:cs="Times New Roman"/>
          <w:b/>
          <w:sz w:val="24"/>
          <w:szCs w:val="24"/>
        </w:rPr>
      </w:pPr>
      <w:r w:rsidRPr="001135B7">
        <w:rPr>
          <w:rFonts w:ascii="Times New Roman" w:hAnsi="Times New Roman" w:cs="Times New Roman"/>
          <w:b/>
          <w:sz w:val="24"/>
          <w:szCs w:val="24"/>
        </w:rPr>
        <w:t>Глава 4. Обучающиеся и их родители (законные представители)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33. Обучающиеся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ординаторы - лица, обучающиеся по программам ординатуры;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ассистенты-стажеры - лица, обучающиеся по программам ассистентуры-стажировки;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Обучающимся предоставляются академические права 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w:t>
      </w:r>
      <w:r w:rsidRPr="00D57DD3">
        <w:rPr>
          <w:rFonts w:ascii="Times New Roman" w:hAnsi="Times New Roman" w:cs="Times New Roman"/>
          <w:sz w:val="24"/>
          <w:szCs w:val="24"/>
        </w:rPr>
        <w:lastRenderedPageBreak/>
        <w:t>беременности и родам, отпуск по уходу за ребенком до достижения им возраста трех лет в порядке, установленном федеральными законами;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rsidRPr="00D57DD3">
        <w:rPr>
          <w:rFonts w:ascii="Times New Roman" w:hAnsi="Times New Roman" w:cs="Times New Roman"/>
          <w:sz w:val="24"/>
          <w:szCs w:val="24"/>
        </w:rP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w:t>
      </w:r>
      <w:r w:rsidRPr="00D57DD3">
        <w:rPr>
          <w:rFonts w:ascii="Times New Roman" w:hAnsi="Times New Roman" w:cs="Times New Roman"/>
          <w:sz w:val="24"/>
          <w:szCs w:val="24"/>
        </w:rPr>
        <w:lastRenderedPageBreak/>
        <w:t>прохождении аттестации экстерны пользуются академическими правами обучающихся по соответствующей образовательной программе.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w:t>
      </w:r>
      <w:r w:rsidR="00B90A09" w:rsidRPr="00D57DD3">
        <w:rPr>
          <w:rFonts w:ascii="Times New Roman" w:hAnsi="Times New Roman" w:cs="Times New Roman"/>
          <w:sz w:val="24"/>
          <w:szCs w:val="24"/>
        </w:rPr>
        <w:t>в различных отраслях экономики.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w:t>
      </w:r>
      <w:r w:rsidRPr="00D57DD3">
        <w:rPr>
          <w:rFonts w:ascii="Times New Roman" w:hAnsi="Times New Roman" w:cs="Times New Roman"/>
          <w:sz w:val="24"/>
          <w:szCs w:val="24"/>
        </w:rPr>
        <w:lastRenderedPageBreak/>
        <w:t>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36. Стипендии и другие денежные выплаты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Российской Федерации устанавливаются следующие виды стипендий: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государственная академическая стипендия студентам;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государственная социальная стипендия студентам;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государственные стипендии аспирантам, ординаторам, ассистентам-стажерам;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именные стипендии;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7) стипендии слушателям подготовительных отделений в случаях, предусмотренных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w:t>
      </w:r>
      <w:r w:rsidRPr="00D57DD3">
        <w:rPr>
          <w:rFonts w:ascii="Times New Roman" w:hAnsi="Times New Roman" w:cs="Times New Roman"/>
          <w:sz w:val="24"/>
          <w:szCs w:val="24"/>
        </w:rPr>
        <w:lastRenderedPageBreak/>
        <w:t>устанавливается соответственно органами государственной власти субъектов Российской Федерации и органами местного самоуправления.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w:t>
      </w:r>
      <w:r w:rsidRPr="00D57DD3">
        <w:rPr>
          <w:rFonts w:ascii="Times New Roman" w:hAnsi="Times New Roman" w:cs="Times New Roman"/>
          <w:sz w:val="24"/>
          <w:szCs w:val="24"/>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37. Организация питания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Статья 38. Обеспечение вещевым имуществом (обмундированием)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39. Предоставление жилых помещений в общежитиях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w:t>
      </w:r>
      <w:r w:rsidRPr="00D57DD3">
        <w:rPr>
          <w:rFonts w:ascii="Times New Roman" w:hAnsi="Times New Roman" w:cs="Times New Roman"/>
          <w:sz w:val="24"/>
          <w:szCs w:val="24"/>
        </w:rPr>
        <w:lastRenderedPageBreak/>
        <w:t>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40. Транспортное обеспечение</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41. Охрана здоровья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Охрана здоровья обучающихся включает в себя: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организацию питания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пропаганду и обучение навыкам здорового образа жизни, требованиям охраны труда;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проведение санитарно-противоэпидемических и профилактических мероприятий.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текущий контроль за состоянием здоровья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соблюдение государственных санитарно-эпидемиологических правил и нормативов;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Психолого-педагогическая, медицинская и социальная помощь включает в себя: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комплекс реабилитационных и других медицинских мероприятий;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помощь обучающимся в профориентации, получении профессии и социальной адаптации.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w:t>
      </w:r>
      <w:r w:rsidRPr="00D57DD3">
        <w:rPr>
          <w:rFonts w:ascii="Times New Roman" w:hAnsi="Times New Roman" w:cs="Times New Roman"/>
          <w:sz w:val="24"/>
          <w:szCs w:val="24"/>
        </w:rPr>
        <w:lastRenderedPageBreak/>
        <w:t>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43. Обязанности и ответственность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Обучающиеся обязаны: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w:t>
      </w:r>
      <w:r w:rsidRPr="00D57DD3">
        <w:rPr>
          <w:rFonts w:ascii="Times New Roman" w:hAnsi="Times New Roman" w:cs="Times New Roman"/>
          <w:sz w:val="24"/>
          <w:szCs w:val="24"/>
        </w:rPr>
        <w:lastRenderedPageBreak/>
        <w:t>в месячный срок принимают меры, обеспечивающие получение несовершеннолетним обучающимся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Родители (законные представители) несовершеннолетних обучающихся имеют право: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защищать права и законные интересы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4. Родители (законные представители) несовершеннолетних обучающихся обязаны: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обеспечить получение детьми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5. Педагогические, руководящие и иные работники организаций,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46. Право на занятие педагогической деятельностью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w:t>
      </w:r>
      <w:r w:rsidR="00B90A09" w:rsidRPr="00D57DD3">
        <w:rPr>
          <w:rFonts w:ascii="Times New Roman" w:hAnsi="Times New Roman" w:cs="Times New Roman"/>
          <w:sz w:val="24"/>
          <w:szCs w:val="24"/>
        </w:rPr>
        <w:t>ентов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Педагогические работники имеют следующие трудовые права и социальные гарантии: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право на сокращенную продолжительность рабочего времени;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w:t>
      </w:r>
      <w:r w:rsidRPr="00D57DD3">
        <w:rPr>
          <w:rFonts w:ascii="Times New Roman" w:hAnsi="Times New Roman" w:cs="Times New Roman"/>
          <w:sz w:val="24"/>
          <w:szCs w:val="24"/>
        </w:rPr>
        <w:lastRenderedPageBreak/>
        <w:t>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8. Педагогические</w:t>
      </w:r>
      <w:r w:rsidR="001135B7">
        <w:rPr>
          <w:rFonts w:ascii="Times New Roman" w:hAnsi="Times New Roman" w:cs="Times New Roman"/>
          <w:sz w:val="24"/>
          <w:szCs w:val="24"/>
        </w:rPr>
        <w:t xml:space="preserve"> работники, проживающие и работ</w:t>
      </w:r>
      <w:r w:rsidRPr="00D57DD3">
        <w:rPr>
          <w:rFonts w:ascii="Times New Roman" w:hAnsi="Times New Roman" w:cs="Times New Roman"/>
          <w:sz w:val="24"/>
          <w:szCs w:val="24"/>
        </w:rPr>
        <w:t>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48. Обязанности и ответственность педагогических работников</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Педагогические работники обязаны:</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систематически повышать свой профессиональный уровень;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w:t>
      </w:r>
      <w:r w:rsidRPr="00D57DD3">
        <w:rPr>
          <w:rFonts w:ascii="Times New Roman" w:hAnsi="Times New Roman" w:cs="Times New Roman"/>
          <w:sz w:val="24"/>
          <w:szCs w:val="24"/>
        </w:rPr>
        <w:lastRenderedPageBreak/>
        <w:t>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49. Аттестация педагогических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50. Научно-педагогические работники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w:t>
      </w:r>
      <w:r w:rsidRPr="00D57DD3">
        <w:rPr>
          <w:rFonts w:ascii="Times New Roman" w:hAnsi="Times New Roman" w:cs="Times New Roman"/>
          <w:sz w:val="24"/>
          <w:szCs w:val="24"/>
        </w:rPr>
        <w:lastRenderedPageBreak/>
        <w:t>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развивать у обучающихся самостоятельность, инициативу, творческие способности.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назначается учредителем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назначается Правительством Российской Федерации (для рект</w:t>
      </w:r>
      <w:r w:rsidR="00B90A09" w:rsidRPr="00D57DD3">
        <w:rPr>
          <w:rFonts w:ascii="Times New Roman" w:hAnsi="Times New Roman" w:cs="Times New Roman"/>
          <w:sz w:val="24"/>
          <w:szCs w:val="24"/>
        </w:rPr>
        <w:t>оров федеральных университетов)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52. Иные работники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w:t>
      </w:r>
      <w:r w:rsidR="00B90A09" w:rsidRPr="00D57DD3">
        <w:rPr>
          <w:rFonts w:ascii="Times New Roman" w:hAnsi="Times New Roman" w:cs="Times New Roman"/>
          <w:sz w:val="24"/>
          <w:szCs w:val="24"/>
        </w:rPr>
        <w:t>вспомогательные функции.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53. Возникновение образовательных отношений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w:t>
      </w:r>
      <w:r w:rsidRPr="00D57DD3">
        <w:rPr>
          <w:rFonts w:ascii="Times New Roman" w:hAnsi="Times New Roman" w:cs="Times New Roman"/>
          <w:sz w:val="24"/>
          <w:szCs w:val="24"/>
        </w:rPr>
        <w:lastRenderedPageBreak/>
        <w:t>осуществляющую образовательную деятельность, предшествует заключение договора о целевом приеме и договора о целевом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54. Договор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Договор об образовании заключается в простой письменной форме между: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w:t>
      </w:r>
      <w:r w:rsidRPr="00D57DD3">
        <w:rPr>
          <w:rFonts w:ascii="Times New Roman" w:hAnsi="Times New Roman" w:cs="Times New Roman"/>
          <w:sz w:val="24"/>
          <w:szCs w:val="24"/>
        </w:rPr>
        <w:lastRenderedPageBreak/>
        <w:t>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56. Целевой прием. Договор о целевом приеме и договор о целевом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w:t>
      </w:r>
      <w:r w:rsidRPr="00D57DD3">
        <w:rPr>
          <w:rFonts w:ascii="Times New Roman" w:hAnsi="Times New Roman" w:cs="Times New Roman"/>
          <w:sz w:val="24"/>
          <w:szCs w:val="24"/>
        </w:rPr>
        <w:lastRenderedPageBreak/>
        <w:t>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Существенными условиями договора о целевом приеме являются: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Существенными условиями договора о целевом обучении являются: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основания освобождения гражданина от исполнения обязательства по трудоустройству.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57. Изменение образовательных отношений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rsidRPr="00D57DD3">
        <w:rPr>
          <w:rFonts w:ascii="Times New Roman" w:hAnsi="Times New Roman" w:cs="Times New Roman"/>
          <w:sz w:val="24"/>
          <w:szCs w:val="24"/>
        </w:rPr>
        <w:lastRenderedPageBreak/>
        <w:t>деятельность, изменяются с даты издания распорядительного акта или с иной указанной в нем даты.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58. Промежуточная аттестация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3. Обучающиеся обязаны ликвидировать академическую задолженность.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D57DD3">
        <w:rPr>
          <w:rFonts w:ascii="Times New Roman" w:hAnsi="Times New Roman" w:cs="Times New Roman"/>
          <w:sz w:val="24"/>
          <w:szCs w:val="24"/>
        </w:rPr>
        <w:lastRenderedPageBreak/>
        <w:t>установленные сроки академической задолженности, продолжают получать образование в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59. Итоговая аттестация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8. Не допускается взимание платы с обучающихся за прохождение государственной итоговой аттестации.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Обеспечение проведения государственной итоговой аттестации осуществляется: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w:t>
      </w:r>
      <w:r w:rsidRPr="00D57DD3">
        <w:rPr>
          <w:rFonts w:ascii="Times New Roman" w:hAnsi="Times New Roman" w:cs="Times New Roman"/>
          <w:sz w:val="24"/>
          <w:szCs w:val="24"/>
        </w:rPr>
        <w:lastRenderedPageBreak/>
        <w:t>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60. Документы об образовании и (или) о квалификации. Документы об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Российской Федерации выдаются: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rsidRPr="00D57DD3">
        <w:rPr>
          <w:rFonts w:ascii="Times New Roman" w:hAnsi="Times New Roman" w:cs="Times New Roman"/>
          <w:sz w:val="24"/>
          <w:szCs w:val="24"/>
        </w:rPr>
        <w:lastRenderedPageBreak/>
        <w:t>на иностранном языке в порядке, установленном организациями, осуществляющими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высшее образование - бакалавриат (подтверждается дипломом бакалавра);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высшее образование - специалитет (подтверждается дипломом специалиста);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высшее образование - магистратура (подтверждается дипломом магистра);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Документ о квалификации подтверждает: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rsidRPr="00D57DD3">
        <w:rPr>
          <w:rFonts w:ascii="Times New Roman" w:hAnsi="Times New Roman" w:cs="Times New Roman"/>
          <w:sz w:val="24"/>
          <w:szCs w:val="24"/>
        </w:rPr>
        <w:lastRenderedPageBreak/>
        <w:t>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B90A09" w:rsidRPr="00D57DD3">
        <w:rPr>
          <w:rFonts w:ascii="Times New Roman" w:hAnsi="Times New Roman" w:cs="Times New Roman"/>
          <w:sz w:val="24"/>
          <w:szCs w:val="24"/>
        </w:rPr>
        <w:t>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61. Прекращение образовательных отношений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связи с получением образования (завершением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досрочно по основаниям, установленным частью 2 настоящей статьи.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отношения могут быть прекращены досрочно в следующих случаях: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rsidRPr="00D57DD3">
        <w:rPr>
          <w:rFonts w:ascii="Times New Roman" w:hAnsi="Times New Roman" w:cs="Times New Roman"/>
          <w:sz w:val="24"/>
          <w:szCs w:val="24"/>
        </w:rPr>
        <w:lastRenderedPageBreak/>
        <w:t>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7.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63.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w:t>
      </w:r>
      <w:r w:rsidRPr="00D57DD3">
        <w:rPr>
          <w:rFonts w:ascii="Times New Roman" w:hAnsi="Times New Roman" w:cs="Times New Roman"/>
          <w:sz w:val="24"/>
          <w:szCs w:val="24"/>
        </w:rPr>
        <w:lastRenderedPageBreak/>
        <w:t>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64. Дошкольное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66. Начальное общее, основное общее и среднее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rsidRPr="00D57DD3">
        <w:rPr>
          <w:rFonts w:ascii="Times New Roman" w:hAnsi="Times New Roman" w:cs="Times New Roman"/>
          <w:sz w:val="24"/>
          <w:szCs w:val="24"/>
        </w:rP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w:t>
      </w:r>
      <w:r w:rsidRPr="00D57DD3">
        <w:rPr>
          <w:rFonts w:ascii="Times New Roman" w:hAnsi="Times New Roman" w:cs="Times New Roman"/>
          <w:sz w:val="24"/>
          <w:szCs w:val="24"/>
        </w:rPr>
        <w:lastRenderedPageBreak/>
        <w:t>на обучение по образовательным программам начального общего образования в более раннем или более позднем возрасте.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36A4D" w:rsidRPr="001135B7" w:rsidRDefault="00336A4D" w:rsidP="00D57DD3">
      <w:pPr>
        <w:ind w:left="-567"/>
        <w:jc w:val="both"/>
        <w:rPr>
          <w:rFonts w:ascii="Times New Roman" w:hAnsi="Times New Roman" w:cs="Times New Roman"/>
          <w:b/>
          <w:sz w:val="24"/>
          <w:szCs w:val="24"/>
        </w:rPr>
      </w:pPr>
      <w:r w:rsidRPr="001135B7">
        <w:rPr>
          <w:rFonts w:ascii="Times New Roman" w:hAnsi="Times New Roman" w:cs="Times New Roman"/>
          <w:b/>
          <w:sz w:val="24"/>
          <w:szCs w:val="24"/>
        </w:rPr>
        <w:t>Глава 8.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68. Среднее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w:t>
      </w:r>
      <w:r w:rsidRPr="00D57DD3">
        <w:rPr>
          <w:rFonts w:ascii="Times New Roman" w:hAnsi="Times New Roman" w:cs="Times New Roman"/>
          <w:sz w:val="24"/>
          <w:szCs w:val="24"/>
        </w:rPr>
        <w:lastRenderedPageBreak/>
        <w:t>государства, а также удовлетворение потребностей личности в углублении и расширении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69. Высшее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rsidRPr="00D57DD3">
        <w:rPr>
          <w:rFonts w:ascii="Times New Roman" w:hAnsi="Times New Roman" w:cs="Times New Roman"/>
          <w:sz w:val="24"/>
          <w:szCs w:val="24"/>
        </w:rP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Статья 70. Общие требования к организации приема на обучение по программам бакалавриата и программам специалитета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прием без вступительных испытаний;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иные особые права, установленные настоящей статьей.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w:t>
      </w:r>
      <w:r w:rsidRPr="00D57DD3">
        <w:rPr>
          <w:rFonts w:ascii="Times New Roman" w:hAnsi="Times New Roman" w:cs="Times New Roman"/>
          <w:sz w:val="24"/>
          <w:szCs w:val="24"/>
        </w:rPr>
        <w:lastRenderedPageBreak/>
        <w:t>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w:t>
      </w:r>
      <w:r w:rsidRPr="00D57DD3">
        <w:rPr>
          <w:rFonts w:ascii="Times New Roman" w:hAnsi="Times New Roman" w:cs="Times New Roman"/>
          <w:sz w:val="24"/>
          <w:szCs w:val="24"/>
        </w:rPr>
        <w:lastRenderedPageBreak/>
        <w:t>выделенных такой образовательной организации на очередной год, по специальностям и (или) направлениям 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sidRPr="00D57DD3">
        <w:rPr>
          <w:rFonts w:ascii="Times New Roman" w:hAnsi="Times New Roman" w:cs="Times New Roman"/>
          <w:sz w:val="24"/>
          <w:szCs w:val="24"/>
        </w:rPr>
        <w:lastRenderedPageBreak/>
        <w:t>органом исполнительной власти, в котором федеральным законом предусмотрена военная служба;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D57DD3">
        <w:rPr>
          <w:rFonts w:ascii="Times New Roman" w:hAnsi="Times New Roman" w:cs="Times New Roman"/>
          <w:sz w:val="24"/>
          <w:szCs w:val="24"/>
        </w:rPr>
        <w:lastRenderedPageBreak/>
        <w:t>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Статья 72. Формы интеграции образовательной и научной (научно-исследовательской) деятельности в высшем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1135B7" w:rsidRDefault="00336A4D" w:rsidP="00D57DD3">
      <w:pPr>
        <w:ind w:left="-567"/>
        <w:jc w:val="both"/>
        <w:rPr>
          <w:rFonts w:ascii="Times New Roman" w:hAnsi="Times New Roman" w:cs="Times New Roman"/>
          <w:b/>
          <w:sz w:val="24"/>
          <w:szCs w:val="24"/>
        </w:rPr>
      </w:pPr>
      <w:r w:rsidRPr="001135B7">
        <w:rPr>
          <w:rFonts w:ascii="Times New Roman" w:hAnsi="Times New Roman" w:cs="Times New Roman"/>
          <w:b/>
          <w:sz w:val="24"/>
          <w:szCs w:val="24"/>
        </w:rPr>
        <w:t>Глава 9. Профессиональное обучение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73. Организация профессионального обучения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74. Квалификационный экзамен</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36A4D" w:rsidRPr="001135B7" w:rsidRDefault="00336A4D" w:rsidP="00D57DD3">
      <w:pPr>
        <w:ind w:left="-567"/>
        <w:jc w:val="both"/>
        <w:rPr>
          <w:rFonts w:ascii="Times New Roman" w:hAnsi="Times New Roman" w:cs="Times New Roman"/>
          <w:b/>
          <w:sz w:val="24"/>
          <w:szCs w:val="24"/>
        </w:rPr>
      </w:pPr>
      <w:r w:rsidRPr="001135B7">
        <w:rPr>
          <w:rFonts w:ascii="Times New Roman" w:hAnsi="Times New Roman" w:cs="Times New Roman"/>
          <w:b/>
          <w:sz w:val="24"/>
          <w:szCs w:val="24"/>
        </w:rPr>
        <w:t>Глава 10. Дополнительное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75. Дополнительное образование детей и взрослых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w:t>
      </w:r>
      <w:r w:rsidRPr="00D57DD3">
        <w:rPr>
          <w:rFonts w:ascii="Times New Roman" w:hAnsi="Times New Roman" w:cs="Times New Roman"/>
          <w:sz w:val="24"/>
          <w:szCs w:val="24"/>
        </w:rPr>
        <w:lastRenderedPageBreak/>
        <w:t>утвержденной организацией, осуществляющей образовательную деятельность, в соответствии с федеральными государственными требованиями.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76. Дополнительное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 освоению дополнительных профессиональных программ допускаются: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лица, имеющие среднее профессиональное и (или) высшее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лица, получающие среднее профессиональное и (или) высшее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w:t>
      </w:r>
      <w:r w:rsidRPr="00D57DD3">
        <w:rPr>
          <w:rFonts w:ascii="Times New Roman" w:hAnsi="Times New Roman" w:cs="Times New Roman"/>
          <w:sz w:val="24"/>
          <w:szCs w:val="24"/>
        </w:rPr>
        <w:lastRenderedPageBreak/>
        <w:t>исполнительной власти, уполномоченным в области противодействия техническим разведкам и технической защиты информации.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w:t>
      </w:r>
      <w:r w:rsidRPr="00D57DD3">
        <w:rPr>
          <w:rFonts w:ascii="Times New Roman" w:hAnsi="Times New Roman" w:cs="Times New Roman"/>
          <w:sz w:val="24"/>
          <w:szCs w:val="24"/>
        </w:rPr>
        <w:lastRenderedPageBreak/>
        <w:t>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w:t>
      </w:r>
      <w:r w:rsidRPr="00D57DD3">
        <w:rPr>
          <w:rFonts w:ascii="Times New Roman" w:hAnsi="Times New Roman" w:cs="Times New Roman"/>
          <w:sz w:val="24"/>
          <w:szCs w:val="24"/>
        </w:rPr>
        <w:lastRenderedPageBreak/>
        <w:t>общеобразовательным программам. В таких организациях создаются специальные условия для получения образования указанными обучающимися.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Образование лиц, осужденных к наказанию в виде ареста, не осуществляется.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Федеральные государственные органы, указанные в части 1 настоящей статьи: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программы среднего профессионального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программы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дополнительные профессиональные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w:t>
      </w:r>
      <w:r w:rsidRPr="00D57DD3">
        <w:rPr>
          <w:rFonts w:ascii="Times New Roman" w:hAnsi="Times New Roman" w:cs="Times New Roman"/>
          <w:sz w:val="24"/>
          <w:szCs w:val="24"/>
        </w:rPr>
        <w:lastRenderedPageBreak/>
        <w:t>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83. Особенности реализации образовательных программ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области искусств реализуются следующие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дополнительные предпрофессиональные и общеразвивающие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w:t>
      </w:r>
      <w:r w:rsidRPr="00D57DD3">
        <w:rPr>
          <w:rFonts w:ascii="Times New Roman" w:hAnsi="Times New Roman" w:cs="Times New Roman"/>
          <w:sz w:val="24"/>
          <w:szCs w:val="24"/>
        </w:rPr>
        <w:lastRenderedPageBreak/>
        <w:t>выработке государственной политики и нормативно-правовому регулированию в сфере культуры.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sidRPr="00D57DD3">
        <w:rPr>
          <w:rFonts w:ascii="Times New Roman" w:hAnsi="Times New Roman" w:cs="Times New Roman"/>
          <w:sz w:val="24"/>
          <w:szCs w:val="24"/>
        </w:rPr>
        <w:lastRenderedPageBreak/>
        <w:t>выработке государственной политики и нормативно-правовому регулированию в сфере культуры.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w:t>
      </w:r>
      <w:r w:rsidRPr="00D57DD3">
        <w:rPr>
          <w:rFonts w:ascii="Times New Roman" w:hAnsi="Times New Roman" w:cs="Times New Roman"/>
          <w:sz w:val="24"/>
          <w:szCs w:val="24"/>
        </w:rPr>
        <w:lastRenderedPageBreak/>
        <w:t>тренировочные, физкультурные и спортивные мероприятия осуществляется учредителями соответствующих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основные программы профессионального обучения;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дополнительные профессиональные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w:t>
      </w:r>
      <w:r w:rsidRPr="00D57DD3">
        <w:rPr>
          <w:rFonts w:ascii="Times New Roman" w:hAnsi="Times New Roman" w:cs="Times New Roman"/>
          <w:sz w:val="24"/>
          <w:szCs w:val="24"/>
        </w:rP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w:t>
      </w:r>
      <w:r w:rsidRPr="00D57DD3">
        <w:rPr>
          <w:rFonts w:ascii="Times New Roman" w:hAnsi="Times New Roman" w:cs="Times New Roman"/>
          <w:sz w:val="24"/>
          <w:szCs w:val="24"/>
        </w:rPr>
        <w:lastRenderedPageBreak/>
        <w:t>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w:t>
      </w:r>
      <w:r w:rsidRPr="00D57DD3">
        <w:rPr>
          <w:rFonts w:ascii="Times New Roman" w:hAnsi="Times New Roman" w:cs="Times New Roman"/>
          <w:sz w:val="24"/>
          <w:szCs w:val="24"/>
        </w:rPr>
        <w:lastRenderedPageBreak/>
        <w:t>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w:t>
      </w:r>
      <w:r w:rsidRPr="00D57DD3">
        <w:rPr>
          <w:rFonts w:ascii="Times New Roman" w:hAnsi="Times New Roman" w:cs="Times New Roman"/>
          <w:sz w:val="24"/>
          <w:szCs w:val="24"/>
        </w:rPr>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w:t>
      </w:r>
      <w:r w:rsidRPr="00D57DD3">
        <w:rPr>
          <w:rFonts w:ascii="Times New Roman" w:hAnsi="Times New Roman" w:cs="Times New Roman"/>
          <w:sz w:val="24"/>
          <w:szCs w:val="24"/>
        </w:rPr>
        <w:lastRenderedPageBreak/>
        <w:t>государственных услуг в сфере образования, утвержденными Министерством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осуществляет контроль за деятельностью этих подразделений.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rsidRPr="00D57DD3">
        <w:rPr>
          <w:rFonts w:ascii="Times New Roman" w:hAnsi="Times New Roman" w:cs="Times New Roman"/>
          <w:sz w:val="24"/>
          <w:szCs w:val="24"/>
        </w:rPr>
        <w:lastRenderedPageBreak/>
        <w:t>иностранных дел Российской Федерации, определенных в соответствии с трудовым законодательством.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12. Управление системой образования. Государственная регламентация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89. Управление системой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Управление системой образования включает в себя: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осуществление стратегического планирования развития системы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проведение мониторинга в системе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государственную регламентацию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w:t>
      </w:r>
      <w:r w:rsidRPr="00D57DD3">
        <w:rPr>
          <w:rFonts w:ascii="Times New Roman" w:hAnsi="Times New Roman" w:cs="Times New Roman"/>
          <w:sz w:val="24"/>
          <w:szCs w:val="24"/>
        </w:rPr>
        <w:lastRenderedPageBreak/>
        <w:t>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90. Государственная регламентация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Государственная регламентация образовательной деятельности включает в себя: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лицензирование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государственную аккредитацию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государственный контроль (надзор)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91. Лицензирование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w:t>
      </w:r>
      <w:r w:rsidRPr="00D57DD3">
        <w:rPr>
          <w:rFonts w:ascii="Times New Roman" w:hAnsi="Times New Roman" w:cs="Times New Roman"/>
          <w:sz w:val="24"/>
          <w:szCs w:val="24"/>
        </w:rPr>
        <w:lastRenderedPageBreak/>
        <w:t>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w:t>
      </w:r>
      <w:r w:rsidR="00D81A7F" w:rsidRPr="00D57DD3">
        <w:rPr>
          <w:rFonts w:ascii="Times New Roman" w:hAnsi="Times New Roman" w:cs="Times New Roman"/>
          <w:sz w:val="24"/>
          <w:szCs w:val="24"/>
        </w:rPr>
        <w:t>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w:t>
      </w:r>
      <w:r w:rsidRPr="00D57DD3">
        <w:rPr>
          <w:rFonts w:ascii="Times New Roman" w:hAnsi="Times New Roman" w:cs="Times New Roman"/>
          <w:sz w:val="24"/>
          <w:szCs w:val="24"/>
        </w:rPr>
        <w:lastRenderedPageBreak/>
        <w:t>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w:t>
      </w:r>
      <w:r w:rsidRPr="00D57DD3">
        <w:rPr>
          <w:rFonts w:ascii="Times New Roman" w:hAnsi="Times New Roman" w:cs="Times New Roman"/>
          <w:sz w:val="24"/>
          <w:szCs w:val="24"/>
        </w:rPr>
        <w:lastRenderedPageBreak/>
        <w:t>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92. Государственная аккредитация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w:t>
      </w:r>
      <w:r w:rsidRPr="00D57DD3">
        <w:rPr>
          <w:rFonts w:ascii="Times New Roman" w:hAnsi="Times New Roman" w:cs="Times New Roman"/>
          <w:sz w:val="24"/>
          <w:szCs w:val="24"/>
        </w:rPr>
        <w:lastRenderedPageBreak/>
        <w:t>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w:t>
      </w:r>
      <w:r w:rsidRPr="00D57DD3">
        <w:rPr>
          <w:rFonts w:ascii="Times New Roman" w:hAnsi="Times New Roman" w:cs="Times New Roman"/>
          <w:sz w:val="24"/>
          <w:szCs w:val="24"/>
        </w:rPr>
        <w:lastRenderedPageBreak/>
        <w:t>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93. Государственный контроль (надзор)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w:t>
      </w:r>
      <w:r w:rsidRPr="00D57DD3">
        <w:rPr>
          <w:rFonts w:ascii="Times New Roman" w:hAnsi="Times New Roman" w:cs="Times New Roman"/>
          <w:sz w:val="24"/>
          <w:szCs w:val="24"/>
        </w:rPr>
        <w:lastRenderedPageBreak/>
        <w:t>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w:t>
      </w:r>
      <w:r w:rsidRPr="00D57DD3">
        <w:rPr>
          <w:rFonts w:ascii="Times New Roman" w:hAnsi="Times New Roman" w:cs="Times New Roman"/>
          <w:sz w:val="24"/>
          <w:szCs w:val="24"/>
        </w:rPr>
        <w:lastRenderedPageBreak/>
        <w:t>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w:t>
      </w:r>
      <w:r w:rsidRPr="00D57DD3">
        <w:rPr>
          <w:rFonts w:ascii="Times New Roman" w:hAnsi="Times New Roman" w:cs="Times New Roman"/>
          <w:sz w:val="24"/>
          <w:szCs w:val="24"/>
        </w:rPr>
        <w:lastRenderedPageBreak/>
        <w:t>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94. Педагогическая экспертиза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w:t>
      </w:r>
      <w:r w:rsidRPr="00D57DD3">
        <w:rPr>
          <w:rFonts w:ascii="Times New Roman" w:hAnsi="Times New Roman" w:cs="Times New Roman"/>
          <w:sz w:val="24"/>
          <w:szCs w:val="24"/>
        </w:rPr>
        <w:lastRenderedPageBreak/>
        <w:t>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95. Независимая оценка качества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w:t>
      </w:r>
      <w:r w:rsidRPr="00D57DD3">
        <w:rPr>
          <w:rFonts w:ascii="Times New Roman" w:hAnsi="Times New Roman" w:cs="Times New Roman"/>
          <w:sz w:val="24"/>
          <w:szCs w:val="24"/>
        </w:rPr>
        <w:lastRenderedPageBreak/>
        <w:t>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98. Информационные системы в системе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w:t>
      </w:r>
      <w:r w:rsidRPr="00D57DD3">
        <w:rPr>
          <w:rFonts w:ascii="Times New Roman" w:hAnsi="Times New Roman" w:cs="Times New Roman"/>
          <w:sz w:val="24"/>
          <w:szCs w:val="24"/>
        </w:rPr>
        <w:lastRenderedPageBreak/>
        <w:t>соблюдением требований законодательства Российской Федерации о государственной или иной охраняемой законом тайне.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rsidRPr="00D57DD3">
        <w:rPr>
          <w:rFonts w:ascii="Times New Roman" w:hAnsi="Times New Roman" w:cs="Times New Roman"/>
          <w:sz w:val="24"/>
          <w:szCs w:val="24"/>
        </w:rP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w:t>
      </w:r>
      <w:r w:rsidRPr="00D57DD3">
        <w:rPr>
          <w:rFonts w:ascii="Times New Roman" w:hAnsi="Times New Roman" w:cs="Times New Roman"/>
          <w:sz w:val="24"/>
          <w:szCs w:val="24"/>
        </w:rPr>
        <w:lastRenderedPageBreak/>
        <w:t>в ней сведениям), порядок и сроки внесения в нее сведений устанавливаются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13. Экономическая деятельность и финансовое обеспечение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rsidRPr="00D57DD3">
        <w:rPr>
          <w:rFonts w:ascii="Times New Roman" w:hAnsi="Times New Roman" w:cs="Times New Roman"/>
          <w:sz w:val="24"/>
          <w:szCs w:val="24"/>
        </w:rPr>
        <w:lastRenderedPageBreak/>
        <w:t>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102. Имущество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D57DD3">
        <w:rPr>
          <w:rFonts w:ascii="Times New Roman" w:hAnsi="Times New Roman" w:cs="Times New Roman"/>
          <w:sz w:val="24"/>
          <w:szCs w:val="24"/>
        </w:rPr>
        <w:lastRenderedPageBreak/>
        <w:t>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104. Образовательное кредитование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w:t>
      </w:r>
      <w:r w:rsidRPr="00D57DD3">
        <w:rPr>
          <w:rFonts w:ascii="Times New Roman" w:hAnsi="Times New Roman" w:cs="Times New Roman"/>
          <w:sz w:val="24"/>
          <w:szCs w:val="24"/>
        </w:rPr>
        <w:lastRenderedPageBreak/>
        <w:t>питания, приобретения учебной и научной литературы и других бытовых нужд в период обучения (сопутствующий образовательный кредит).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14. Международное сотрудничество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105. Формы и направления международного сотрудничества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w:t>
      </w:r>
      <w:r w:rsidRPr="00D57DD3">
        <w:rPr>
          <w:rFonts w:ascii="Times New Roman" w:hAnsi="Times New Roman" w:cs="Times New Roman"/>
          <w:sz w:val="24"/>
          <w:szCs w:val="24"/>
        </w:rPr>
        <w:lastRenderedPageBreak/>
        <w:t>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участие в сетевой форме реализации образовательных программ;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106. Подтверждение документов об образовании и (или) о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Статья 107. Признание образования и (или) квалификации, полученных в иностранном государстве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отказ в признании иностранного образования и (или) иностранной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w:t>
      </w:r>
      <w:r w:rsidRPr="00D57DD3">
        <w:rPr>
          <w:rFonts w:ascii="Times New Roman" w:hAnsi="Times New Roman" w:cs="Times New Roman"/>
          <w:sz w:val="24"/>
          <w:szCs w:val="24"/>
        </w:rPr>
        <w:lastRenderedPageBreak/>
        <w:t>статьи, информацию об установленном ими порядке признания иностранного образования и (или) иностранной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осуществляет размещение на своем сайте в сети "Интернет":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Глава 15. Заключительные положения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108. Заключительные положения</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среднее (полное) общее образование - к среднему общему образованию;</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w:t>
      </w:r>
      <w:r w:rsidRPr="00D57DD3">
        <w:rPr>
          <w:rFonts w:ascii="Times New Roman" w:hAnsi="Times New Roman" w:cs="Times New Roman"/>
          <w:sz w:val="24"/>
          <w:szCs w:val="24"/>
        </w:rPr>
        <w:lastRenderedPageBreak/>
        <w:t>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6A4D" w:rsidRPr="00D57DD3" w:rsidRDefault="00336A4D" w:rsidP="001135B7">
      <w:pPr>
        <w:ind w:left="-567"/>
        <w:jc w:val="both"/>
        <w:rPr>
          <w:rFonts w:ascii="Times New Roman" w:hAnsi="Times New Roman" w:cs="Times New Roman"/>
          <w:sz w:val="24"/>
          <w:szCs w:val="24"/>
        </w:rPr>
      </w:pPr>
      <w:r w:rsidRPr="00D57DD3">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До 1 января 2014 года: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w:t>
      </w:r>
      <w:r w:rsidRPr="00D57DD3">
        <w:rPr>
          <w:rFonts w:ascii="Times New Roman" w:hAnsi="Times New Roman" w:cs="Times New Roman"/>
          <w:sz w:val="24"/>
          <w:szCs w:val="24"/>
        </w:rPr>
        <w:lastRenderedPageBreak/>
        <w:t>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Признать не действующими на территории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Признать утратившими силу: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w:t>
      </w:r>
      <w:r w:rsidR="00D57DD3" w:rsidRPr="00D57DD3">
        <w:rPr>
          <w:rFonts w:ascii="Times New Roman" w:hAnsi="Times New Roman" w:cs="Times New Roman"/>
          <w:sz w:val="24"/>
          <w:szCs w:val="24"/>
        </w:rPr>
        <w:t>ст. 838);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w:t>
      </w:r>
      <w:r w:rsidRPr="00D57DD3">
        <w:rPr>
          <w:rFonts w:ascii="Times New Roman" w:hAnsi="Times New Roman" w:cs="Times New Roman"/>
          <w:sz w:val="24"/>
          <w:szCs w:val="24"/>
        </w:rPr>
        <w:lastRenderedPageBreak/>
        <w:t>доступности муниципальных образовательных учреждений" (Собрание законодательства Российской Федерации, 2011, N 46, ст. 6408);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Статья 111. Порядок вступления в силу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 xml:space="preserve">Президент </w:t>
      </w:r>
    </w:p>
    <w:p w:rsidR="00336A4D"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lastRenderedPageBreak/>
        <w:t>Российской Федерации</w:t>
      </w:r>
    </w:p>
    <w:p w:rsidR="006D046E" w:rsidRPr="00D57DD3" w:rsidRDefault="00336A4D" w:rsidP="00D57DD3">
      <w:pPr>
        <w:ind w:left="-567"/>
        <w:jc w:val="both"/>
        <w:rPr>
          <w:rFonts w:ascii="Times New Roman" w:hAnsi="Times New Roman" w:cs="Times New Roman"/>
          <w:sz w:val="24"/>
          <w:szCs w:val="24"/>
        </w:rPr>
      </w:pPr>
      <w:r w:rsidRPr="00D57DD3">
        <w:rPr>
          <w:rFonts w:ascii="Times New Roman" w:hAnsi="Times New Roman" w:cs="Times New Roman"/>
          <w:sz w:val="24"/>
          <w:szCs w:val="24"/>
        </w:rPr>
        <w:t>В. Путин</w:t>
      </w:r>
    </w:p>
    <w:sectPr w:rsidR="006D046E" w:rsidRPr="00D57DD3" w:rsidSect="006D04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28" w:rsidRDefault="008C5B28" w:rsidP="00336A4D">
      <w:pPr>
        <w:spacing w:after="0" w:line="240" w:lineRule="auto"/>
      </w:pPr>
      <w:r>
        <w:separator/>
      </w:r>
    </w:p>
  </w:endnote>
  <w:endnote w:type="continuationSeparator" w:id="1">
    <w:p w:rsidR="008C5B28" w:rsidRDefault="008C5B28" w:rsidP="00336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28" w:rsidRDefault="008C5B28" w:rsidP="00336A4D">
      <w:pPr>
        <w:spacing w:after="0" w:line="240" w:lineRule="auto"/>
      </w:pPr>
      <w:r>
        <w:separator/>
      </w:r>
    </w:p>
  </w:footnote>
  <w:footnote w:type="continuationSeparator" w:id="1">
    <w:p w:rsidR="008C5B28" w:rsidRDefault="008C5B28" w:rsidP="00336A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336A4D"/>
    <w:rsid w:val="001135B7"/>
    <w:rsid w:val="00336A4D"/>
    <w:rsid w:val="006D046E"/>
    <w:rsid w:val="008C5B28"/>
    <w:rsid w:val="00B90A09"/>
    <w:rsid w:val="00D57DD3"/>
    <w:rsid w:val="00D8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6A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6A4D"/>
  </w:style>
  <w:style w:type="paragraph" w:styleId="a5">
    <w:name w:val="footer"/>
    <w:basedOn w:val="a"/>
    <w:link w:val="a6"/>
    <w:uiPriority w:val="99"/>
    <w:semiHidden/>
    <w:unhideWhenUsed/>
    <w:rsid w:val="00336A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6A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72777</Words>
  <Characters>414830</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Городенко</dc:creator>
  <cp:lastModifiedBy>Городенко</cp:lastModifiedBy>
  <cp:revision>2</cp:revision>
  <dcterms:created xsi:type="dcterms:W3CDTF">2013-01-22T09:51:00Z</dcterms:created>
  <dcterms:modified xsi:type="dcterms:W3CDTF">2013-01-22T10:41:00Z</dcterms:modified>
</cp:coreProperties>
</file>